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36"/>
          <w:shd w:fill="auto" w:val="clear"/>
        </w:rPr>
        <w:t xml:space="preserve">AQUAOX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36"/>
          <w:shd w:fill="auto" w:val="clear"/>
          <w:vertAlign w:val="superscript"/>
        </w:rPr>
        <w:t xml:space="preserve">™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36"/>
          <w:shd w:fill="auto" w:val="clear"/>
        </w:rPr>
        <w:t xml:space="preserve"> KECA 50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tbl>
      <w:tblPr>
        <w:tblInd w:w="1345" w:type="dxa"/>
      </w:tblPr>
      <w:tblGrid>
        <w:gridCol w:w="4950"/>
        <w:gridCol w:w="3240"/>
      </w:tblGrid>
      <w:tr>
        <w:trPr>
          <w:trHeight w:val="1" w:hRule="atLeast"/>
          <w:jc w:val="left"/>
        </w:trPr>
        <w:tc>
          <w:tcPr>
            <w:tcW w:w="4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37A4"/>
                <w:spacing w:val="0"/>
                <w:position w:val="0"/>
                <w:sz w:val="24"/>
                <w:shd w:fill="auto" w:val="clear"/>
              </w:rPr>
              <w:t xml:space="preserve">SPECIFICATIONS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0037A4"/>
                <w:spacing w:val="0"/>
                <w:position w:val="0"/>
                <w:sz w:val="24"/>
                <w:shd w:fill="auto" w:val="clear"/>
              </w:rPr>
              <w:t xml:space="preserve">KECA 50 </w:t>
            </w:r>
          </w:p>
        </w:tc>
      </w:tr>
      <w:tr>
        <w:trPr>
          <w:trHeight w:val="1" w:hRule="atLeast"/>
          <w:jc w:val="left"/>
        </w:trPr>
        <w:tc>
          <w:tcPr>
            <w:tcW w:w="4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Dimensions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11.08” x 6.4” x 15.2” </w:t>
            </w:r>
          </w:p>
        </w:tc>
      </w:tr>
      <w:tr>
        <w:trPr>
          <w:trHeight w:val="1" w:hRule="atLeast"/>
          <w:jc w:val="left"/>
        </w:trPr>
        <w:tc>
          <w:tcPr>
            <w:tcW w:w="4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Weight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13 lbs.</w:t>
            </w:r>
          </w:p>
        </w:tc>
      </w:tr>
      <w:tr>
        <w:trPr>
          <w:trHeight w:val="1" w:hRule="atLeast"/>
          <w:jc w:val="left"/>
        </w:trPr>
        <w:tc>
          <w:tcPr>
            <w:tcW w:w="4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Power Rating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AC 110V 50/60 Hz</w:t>
            </w:r>
          </w:p>
        </w:tc>
      </w:tr>
      <w:tr>
        <w:trPr>
          <w:trHeight w:val="1" w:hRule="atLeast"/>
          <w:jc w:val="left"/>
        </w:trPr>
        <w:tc>
          <w:tcPr>
            <w:tcW w:w="4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Rated Current 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1.0 A </w:t>
            </w:r>
          </w:p>
        </w:tc>
      </w:tr>
      <w:tr>
        <w:trPr>
          <w:trHeight w:val="1" w:hRule="atLeast"/>
          <w:jc w:val="left"/>
        </w:trPr>
        <w:tc>
          <w:tcPr>
            <w:tcW w:w="4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Water Supply       Operating pressure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14.5 -108 psi</w:t>
            </w:r>
          </w:p>
        </w:tc>
      </w:tr>
      <w:tr>
        <w:trPr>
          <w:trHeight w:val="1" w:hRule="atLeast"/>
          <w:jc w:val="left"/>
        </w:trPr>
        <w:tc>
          <w:tcPr>
            <w:tcW w:w="4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Temperature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41 - 95°</w:t>
            </w:r>
          </w:p>
        </w:tc>
      </w:tr>
      <w:tr>
        <w:trPr>
          <w:trHeight w:val="1" w:hRule="atLeast"/>
          <w:jc w:val="left"/>
        </w:trPr>
        <w:tc>
          <w:tcPr>
            <w:tcW w:w="4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Quantity of generated water 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3 quart / min.</w:t>
            </w:r>
          </w:p>
        </w:tc>
      </w:tr>
      <w:tr>
        <w:trPr>
          <w:trHeight w:val="1" w:hRule="atLeast"/>
          <w:jc w:val="left"/>
        </w:trPr>
        <w:tc>
          <w:tcPr>
            <w:tcW w:w="4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Continuously generated quantity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132 gallons</w:t>
            </w:r>
          </w:p>
        </w:tc>
      </w:tr>
      <w:tr>
        <w:trPr>
          <w:trHeight w:val="1" w:hRule="atLeast"/>
          <w:jc w:val="left"/>
        </w:trPr>
        <w:tc>
          <w:tcPr>
            <w:tcW w:w="4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FAC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50 (± 10) ppm</w:t>
            </w:r>
          </w:p>
        </w:tc>
      </w:tr>
      <w:tr>
        <w:trPr>
          <w:trHeight w:val="1" w:hRule="atLeast"/>
          <w:jc w:val="left"/>
        </w:trPr>
        <w:tc>
          <w:tcPr>
            <w:tcW w:w="4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Ph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54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4"/>
                <w:shd w:fill="auto" w:val="clear"/>
              </w:rPr>
              <w:t xml:space="preserve">5.0 – 6.5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